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3B9F" w14:textId="3A108428" w:rsidR="004D52CB" w:rsidRPr="00D90E20" w:rsidRDefault="00812C15" w:rsidP="00812C15">
      <w:pPr>
        <w:pStyle w:val="Textoindependiente"/>
        <w:spacing w:before="7"/>
        <w:ind w:right="-8"/>
        <w:jc w:val="center"/>
        <w:rPr>
          <w:rFonts w:ascii="Calibri Light" w:hAnsi="Calibri Light" w:cs="Calibri Light"/>
          <w:b/>
          <w:sz w:val="28"/>
          <w:szCs w:val="28"/>
          <w:lang w:val="es-ES"/>
        </w:rPr>
      </w:pPr>
      <w:r w:rsidRPr="00D90E20">
        <w:rPr>
          <w:rFonts w:ascii="Calibri Light" w:hAnsi="Calibri Light" w:cs="Calibri Light"/>
          <w:b/>
          <w:sz w:val="28"/>
          <w:szCs w:val="28"/>
          <w:lang w:val="es-ES"/>
        </w:rPr>
        <w:t xml:space="preserve">ACTA POR </w:t>
      </w:r>
      <w:r w:rsidR="00E1173E">
        <w:rPr>
          <w:rFonts w:ascii="Calibri Light" w:hAnsi="Calibri Light" w:cs="Calibri Light"/>
          <w:b/>
          <w:sz w:val="28"/>
          <w:szCs w:val="28"/>
          <w:lang w:val="es-ES"/>
        </w:rPr>
        <w:t>PRÁCTICAS IRREGULARES</w:t>
      </w:r>
      <w:r w:rsidRPr="00D90E20">
        <w:rPr>
          <w:rFonts w:ascii="Calibri Light" w:hAnsi="Calibri Light" w:cs="Calibri Light"/>
          <w:b/>
          <w:sz w:val="28"/>
          <w:szCs w:val="28"/>
          <w:lang w:val="es-ES"/>
        </w:rPr>
        <w:t xml:space="preserve"> EN LAS PRUEBAS DE EVALUACIÓN</w:t>
      </w:r>
    </w:p>
    <w:p w14:paraId="68460E36" w14:textId="77777777" w:rsidR="004D52CB" w:rsidRPr="00E06FB4" w:rsidRDefault="004D52CB" w:rsidP="004D52CB">
      <w:pPr>
        <w:pStyle w:val="Textoindependiente"/>
        <w:tabs>
          <w:tab w:val="left" w:pos="5479"/>
          <w:tab w:val="left" w:pos="6407"/>
          <w:tab w:val="left" w:pos="8076"/>
          <w:tab w:val="left" w:pos="8905"/>
        </w:tabs>
        <w:spacing w:before="1"/>
        <w:ind w:left="3267" w:right="1026"/>
        <w:rPr>
          <w:rFonts w:ascii="Calibri Light" w:hAnsi="Calibri Light" w:cs="Calibri Light"/>
          <w:sz w:val="22"/>
          <w:szCs w:val="22"/>
          <w:lang w:val="es-ES"/>
        </w:rPr>
      </w:pPr>
    </w:p>
    <w:p w14:paraId="1C1548C8" w14:textId="02248F8F" w:rsidR="004D52CB" w:rsidRPr="00B83E3F" w:rsidRDefault="004D52CB" w:rsidP="004D52CB">
      <w:pPr>
        <w:pStyle w:val="Textoindependiente"/>
        <w:shd w:val="clear" w:color="auto" w:fill="E7E6E6"/>
        <w:tabs>
          <w:tab w:val="left" w:pos="5479"/>
          <w:tab w:val="left" w:pos="6407"/>
        </w:tabs>
        <w:spacing w:before="120"/>
        <w:ind w:right="-6"/>
        <w:jc w:val="both"/>
        <w:rPr>
          <w:rFonts w:ascii="Calibri Light" w:hAnsi="Calibri Light" w:cs="Calibri Light"/>
          <w:sz w:val="20"/>
          <w:szCs w:val="20"/>
          <w:lang w:val="es-ES"/>
        </w:rPr>
      </w:pPr>
      <w:r w:rsidRPr="00B83E3F">
        <w:rPr>
          <w:rFonts w:ascii="Calibri Light" w:hAnsi="Calibri Light" w:cs="Calibri Light"/>
          <w:b/>
          <w:bCs/>
          <w:sz w:val="20"/>
          <w:szCs w:val="20"/>
          <w:lang w:val="es-ES"/>
        </w:rPr>
        <w:t>Práctica irregular:</w:t>
      </w:r>
      <w:r w:rsidRPr="00B83E3F">
        <w:rPr>
          <w:rFonts w:ascii="Calibri Light" w:hAnsi="Calibri Light" w:cs="Calibri Light"/>
          <w:sz w:val="20"/>
          <w:szCs w:val="20"/>
          <w:lang w:val="es-ES"/>
        </w:rPr>
        <w:t xml:space="preserve"> es una conducta consistente en la copia </w:t>
      </w:r>
      <w:r w:rsidRPr="00B83E3F">
        <w:rPr>
          <w:rFonts w:ascii="Calibri Light" w:hAnsi="Calibri Light" w:cs="Calibri Light"/>
          <w:sz w:val="20"/>
          <w:szCs w:val="20"/>
          <w:u w:val="single"/>
          <w:lang w:val="es-ES"/>
        </w:rPr>
        <w:t>espontánea</w:t>
      </w:r>
      <w:r w:rsidRPr="00B83E3F">
        <w:rPr>
          <w:rFonts w:ascii="Calibri Light" w:hAnsi="Calibri Light" w:cs="Calibri Light"/>
          <w:sz w:val="20"/>
          <w:szCs w:val="20"/>
          <w:lang w:val="es-ES"/>
        </w:rPr>
        <w:t>, no existiendo premeditación (por ejemplo, comunicarse verbalmente con un compañero, mirar su examen…)</w:t>
      </w:r>
    </w:p>
    <w:p w14:paraId="7795F3AC" w14:textId="77777777" w:rsidR="004D52CB" w:rsidRDefault="004D52CB" w:rsidP="004D52CB">
      <w:pPr>
        <w:pStyle w:val="Textoindependiente"/>
        <w:tabs>
          <w:tab w:val="left" w:pos="5479"/>
          <w:tab w:val="left" w:pos="6407"/>
          <w:tab w:val="left" w:pos="8076"/>
          <w:tab w:val="left" w:pos="8905"/>
        </w:tabs>
        <w:spacing w:before="1"/>
        <w:ind w:left="3267" w:right="1026"/>
        <w:rPr>
          <w:rFonts w:ascii="Calibri Light" w:hAnsi="Calibri Light" w:cs="Calibri Light"/>
          <w:sz w:val="22"/>
          <w:szCs w:val="22"/>
          <w:lang w:val="es-ES"/>
        </w:rPr>
      </w:pPr>
    </w:p>
    <w:p w14:paraId="4EB21794" w14:textId="77777777" w:rsidR="004D52CB" w:rsidRDefault="004D52CB" w:rsidP="004D52CB">
      <w:pPr>
        <w:pStyle w:val="Textoindependiente"/>
        <w:tabs>
          <w:tab w:val="left" w:pos="5479"/>
          <w:tab w:val="left" w:pos="6407"/>
          <w:tab w:val="left" w:pos="8076"/>
          <w:tab w:val="left" w:pos="8905"/>
        </w:tabs>
        <w:spacing w:before="1"/>
        <w:ind w:left="3267" w:right="1026"/>
        <w:rPr>
          <w:rFonts w:ascii="Calibri Light" w:hAnsi="Calibri Light" w:cs="Calibri Light"/>
          <w:sz w:val="22"/>
          <w:szCs w:val="22"/>
          <w:lang w:val="es-ES"/>
        </w:rPr>
      </w:pPr>
    </w:p>
    <w:p w14:paraId="213F599E" w14:textId="63D84BEE" w:rsidR="004D52CB" w:rsidRPr="00812C15" w:rsidRDefault="004D52CB" w:rsidP="004D52CB">
      <w:pPr>
        <w:pStyle w:val="Textoindependiente"/>
        <w:tabs>
          <w:tab w:val="left" w:pos="5479"/>
          <w:tab w:val="left" w:pos="6407"/>
          <w:tab w:val="left" w:pos="8076"/>
          <w:tab w:val="left" w:pos="8905"/>
        </w:tabs>
        <w:spacing w:before="1"/>
        <w:ind w:left="3267" w:right="1026"/>
        <w:rPr>
          <w:rFonts w:asciiTheme="majorHAnsi" w:hAnsiTheme="majorHAnsi" w:cstheme="majorHAnsi"/>
          <w:sz w:val="22"/>
          <w:szCs w:val="22"/>
          <w:lang w:val="es-ES"/>
        </w:rPr>
      </w:pPr>
      <w:r w:rsidRPr="00812C15">
        <w:rPr>
          <w:rFonts w:asciiTheme="majorHAnsi" w:hAnsiTheme="majorHAnsi" w:cstheme="majorHAnsi"/>
          <w:sz w:val="22"/>
          <w:szCs w:val="22"/>
          <w:lang w:val="es-ES"/>
        </w:rPr>
        <w:t xml:space="preserve">En </w:t>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a </w:t>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w:t>
      </w:r>
      <w:r w:rsidR="00AA49CF">
        <w:rPr>
          <w:rFonts w:asciiTheme="majorHAnsi" w:hAnsiTheme="majorHAnsi" w:cstheme="majorHAnsi"/>
          <w:sz w:val="22"/>
          <w:szCs w:val="22"/>
          <w:lang w:val="es-ES"/>
        </w:rPr>
        <w:t>de</w:t>
      </w:r>
      <w:r w:rsidRPr="00812C15">
        <w:rPr>
          <w:rFonts w:asciiTheme="majorHAnsi" w:hAnsiTheme="majorHAnsi" w:cstheme="majorHAnsi"/>
          <w:sz w:val="22"/>
          <w:szCs w:val="22"/>
          <w:u w:val="single"/>
          <w:lang w:val="es-ES"/>
        </w:rPr>
        <w:tab/>
      </w:r>
      <w:proofErr w:type="spellStart"/>
      <w:r w:rsidRPr="00812C15">
        <w:rPr>
          <w:rFonts w:asciiTheme="majorHAnsi" w:hAnsiTheme="majorHAnsi" w:cstheme="majorHAnsi"/>
          <w:sz w:val="22"/>
          <w:szCs w:val="22"/>
          <w:lang w:val="es-ES"/>
        </w:rPr>
        <w:t>de</w:t>
      </w:r>
      <w:proofErr w:type="spellEnd"/>
      <w:r w:rsidRPr="00812C15">
        <w:rPr>
          <w:rFonts w:asciiTheme="majorHAnsi" w:hAnsiTheme="majorHAnsi" w:cstheme="majorHAnsi"/>
          <w:spacing w:val="-10"/>
          <w:sz w:val="22"/>
          <w:szCs w:val="22"/>
          <w:lang w:val="es-ES"/>
        </w:rPr>
        <w:t xml:space="preserve"> </w:t>
      </w:r>
      <w:r w:rsidRPr="00812C15">
        <w:rPr>
          <w:rFonts w:asciiTheme="majorHAnsi" w:hAnsiTheme="majorHAnsi" w:cstheme="majorHAnsi"/>
          <w:sz w:val="22"/>
          <w:szCs w:val="22"/>
          <w:lang w:val="es-ES"/>
        </w:rPr>
        <w:t xml:space="preserve">20 </w:t>
      </w:r>
      <w:r w:rsidRPr="00812C15">
        <w:rPr>
          <w:rFonts w:asciiTheme="majorHAnsi" w:hAnsiTheme="majorHAnsi" w:cstheme="majorHAnsi"/>
          <w:sz w:val="22"/>
          <w:szCs w:val="22"/>
          <w:u w:val="single"/>
          <w:lang w:val="es-ES"/>
        </w:rPr>
        <w:tab/>
      </w:r>
    </w:p>
    <w:p w14:paraId="165DB581" w14:textId="77777777" w:rsidR="004D52CB" w:rsidRPr="00812C15" w:rsidRDefault="004D52CB" w:rsidP="004D52CB">
      <w:pPr>
        <w:pStyle w:val="Textoindependiente"/>
        <w:ind w:right="1026"/>
        <w:rPr>
          <w:rFonts w:asciiTheme="majorHAnsi" w:hAnsiTheme="majorHAnsi" w:cstheme="majorHAnsi"/>
          <w:sz w:val="22"/>
          <w:szCs w:val="22"/>
          <w:lang w:val="es-ES"/>
        </w:rPr>
      </w:pPr>
    </w:p>
    <w:p w14:paraId="2408C4B2" w14:textId="77777777" w:rsidR="004D52CB" w:rsidRPr="00812C15" w:rsidRDefault="004D52CB" w:rsidP="004D52CB">
      <w:pPr>
        <w:pStyle w:val="Textoindependiente"/>
        <w:ind w:right="1026"/>
        <w:rPr>
          <w:rFonts w:asciiTheme="majorHAnsi" w:hAnsiTheme="majorHAnsi" w:cstheme="majorHAnsi"/>
          <w:sz w:val="22"/>
          <w:szCs w:val="22"/>
          <w:lang w:val="es-ES"/>
        </w:rPr>
      </w:pPr>
    </w:p>
    <w:p w14:paraId="7F6EA84B" w14:textId="236AC928" w:rsidR="004D52CB" w:rsidRPr="00812C15" w:rsidRDefault="004D52CB" w:rsidP="004D52CB">
      <w:pPr>
        <w:pStyle w:val="Textoindependiente"/>
        <w:spacing w:line="360" w:lineRule="auto"/>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 xml:space="preserve">D./Dª </w:t>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w:t>
      </w:r>
      <w:r w:rsidRPr="00812C15">
        <w:rPr>
          <w:rFonts w:asciiTheme="majorHAnsi" w:hAnsiTheme="majorHAnsi" w:cstheme="majorHAnsi"/>
          <w:spacing w:val="-8"/>
          <w:sz w:val="22"/>
          <w:szCs w:val="22"/>
          <w:lang w:val="es-ES"/>
        </w:rPr>
        <w:t xml:space="preserve">con </w:t>
      </w:r>
      <w:r w:rsidRPr="00812C15">
        <w:rPr>
          <w:rFonts w:asciiTheme="majorHAnsi" w:hAnsiTheme="majorHAnsi" w:cstheme="majorHAnsi"/>
          <w:sz w:val="22"/>
          <w:szCs w:val="22"/>
          <w:lang w:val="es-ES"/>
        </w:rPr>
        <w:t>DNI</w:t>
      </w:r>
      <w:r w:rsidRPr="00812C15">
        <w:rPr>
          <w:rFonts w:asciiTheme="majorHAnsi" w:hAnsiTheme="majorHAnsi" w:cstheme="majorHAnsi"/>
          <w:sz w:val="22"/>
          <w:szCs w:val="22"/>
          <w:u w:val="single"/>
          <w:lang w:val="es-ES"/>
        </w:rPr>
        <w:t xml:space="preserve"> </w:t>
      </w:r>
      <w:r w:rsidRPr="00812C15">
        <w:rPr>
          <w:rFonts w:asciiTheme="majorHAnsi" w:hAnsiTheme="majorHAnsi" w:cstheme="majorHAnsi"/>
          <w:sz w:val="22"/>
          <w:szCs w:val="22"/>
          <w:u w:val="single"/>
          <w:lang w:val="es-ES"/>
        </w:rPr>
        <w:tab/>
      </w:r>
      <w:r w:rsidR="00812C15" w:rsidRPr="00812C15">
        <w:rPr>
          <w:rFonts w:asciiTheme="majorHAnsi" w:hAnsiTheme="majorHAnsi" w:cstheme="majorHAnsi"/>
          <w:sz w:val="22"/>
          <w:szCs w:val="22"/>
          <w:u w:val="single"/>
          <w:lang w:val="es-ES"/>
        </w:rPr>
        <w:tab/>
      </w:r>
      <w:r w:rsidR="00812C15" w:rsidRPr="00812C15">
        <w:rPr>
          <w:rFonts w:asciiTheme="majorHAnsi" w:hAnsiTheme="majorHAnsi" w:cstheme="majorHAnsi"/>
          <w:sz w:val="22"/>
          <w:szCs w:val="22"/>
          <w:u w:val="single"/>
          <w:lang w:val="es-ES"/>
        </w:rPr>
        <w:tab/>
      </w:r>
      <w:r w:rsidR="00812C15" w:rsidRPr="00812C15">
        <w:rPr>
          <w:rFonts w:asciiTheme="majorHAnsi" w:hAnsiTheme="majorHAnsi" w:cstheme="majorHAnsi"/>
          <w:sz w:val="22"/>
          <w:szCs w:val="22"/>
          <w:u w:val="single"/>
          <w:lang w:val="es-ES"/>
        </w:rPr>
        <w:tab/>
      </w:r>
      <w:r w:rsidRPr="00812C15">
        <w:rPr>
          <w:rFonts w:asciiTheme="majorHAnsi" w:hAnsiTheme="majorHAnsi" w:cstheme="majorHAnsi"/>
          <w:sz w:val="22"/>
          <w:szCs w:val="22"/>
          <w:lang w:val="es-ES"/>
        </w:rPr>
        <w:t xml:space="preserve">, </w:t>
      </w:r>
    </w:p>
    <w:p w14:paraId="239DB6BC" w14:textId="09E3F3B3" w:rsidR="00812C15" w:rsidRDefault="00E1173E" w:rsidP="00E1173E">
      <w:pPr>
        <w:pStyle w:val="Textoindependiente"/>
        <w:spacing w:line="360" w:lineRule="auto"/>
        <w:ind w:right="-8"/>
        <w:jc w:val="both"/>
        <w:rPr>
          <w:rFonts w:asciiTheme="majorHAnsi" w:hAnsiTheme="majorHAnsi" w:cstheme="majorHAnsi"/>
          <w:sz w:val="22"/>
          <w:szCs w:val="22"/>
          <w:lang w:val="es-ES"/>
        </w:rPr>
      </w:pPr>
      <w:r>
        <w:rPr>
          <w:rFonts w:asciiTheme="majorHAnsi" w:hAnsiTheme="majorHAnsi" w:cstheme="majorHAnsi"/>
          <w:bCs/>
          <w:sz w:val="22"/>
          <w:szCs w:val="22"/>
          <w:lang w:val="es-ES"/>
        </w:rPr>
        <w:t>pr</w:t>
      </w:r>
      <w:r w:rsidRPr="00C06537">
        <w:rPr>
          <w:rFonts w:asciiTheme="majorHAnsi" w:hAnsiTheme="majorHAnsi" w:cstheme="majorHAnsi"/>
          <w:bCs/>
          <w:sz w:val="22"/>
          <w:szCs w:val="22"/>
          <w:lang w:val="es-ES"/>
        </w:rPr>
        <w:t>ofesor/a responsable de</w:t>
      </w:r>
      <w:r>
        <w:rPr>
          <w:rFonts w:asciiTheme="majorHAnsi" w:hAnsiTheme="majorHAnsi" w:cstheme="majorHAnsi"/>
          <w:bCs/>
          <w:sz w:val="22"/>
          <w:szCs w:val="22"/>
          <w:lang w:val="es-ES"/>
        </w:rPr>
        <w:t xml:space="preserve"> la</w:t>
      </w:r>
      <w:r w:rsidRPr="00C06537">
        <w:rPr>
          <w:rFonts w:asciiTheme="majorHAnsi" w:hAnsiTheme="majorHAnsi" w:cstheme="majorHAnsi"/>
          <w:bCs/>
          <w:sz w:val="22"/>
          <w:szCs w:val="22"/>
          <w:lang w:val="es-ES"/>
        </w:rPr>
        <w:t xml:space="preserve"> vigilancia de la prueba de evaluación</w:t>
      </w:r>
      <w:r>
        <w:rPr>
          <w:rFonts w:asciiTheme="majorHAnsi" w:hAnsiTheme="majorHAnsi" w:cstheme="majorHAnsi"/>
          <w:bCs/>
          <w:sz w:val="22"/>
          <w:szCs w:val="22"/>
          <w:lang w:val="es-ES"/>
        </w:rPr>
        <w:t>:</w:t>
      </w:r>
    </w:p>
    <w:p w14:paraId="7822608D" w14:textId="50F0DED3" w:rsidR="00EB785E" w:rsidRPr="00812C15" w:rsidRDefault="00EB785E" w:rsidP="00EB785E">
      <w:pPr>
        <w:pStyle w:val="Textoindependiente"/>
        <w:spacing w:line="360" w:lineRule="auto"/>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Titulación</w:t>
      </w:r>
      <w:r w:rsidR="00812C15">
        <w:rPr>
          <w:rFonts w:asciiTheme="majorHAnsi" w:hAnsiTheme="majorHAnsi" w:cstheme="majorHAnsi"/>
          <w:sz w:val="22"/>
          <w:szCs w:val="22"/>
          <w:lang w:val="es-ES"/>
        </w:rPr>
        <w:t xml:space="preserve">: </w:t>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p>
    <w:p w14:paraId="402FF607" w14:textId="1A43551B" w:rsidR="00812C15" w:rsidRPr="00812C15" w:rsidRDefault="00812C15" w:rsidP="00812C15">
      <w:pPr>
        <w:pStyle w:val="Textoindependiente"/>
        <w:spacing w:line="360" w:lineRule="auto"/>
        <w:ind w:right="-8"/>
        <w:jc w:val="both"/>
        <w:rPr>
          <w:rFonts w:asciiTheme="majorHAnsi" w:hAnsiTheme="majorHAnsi" w:cstheme="majorHAnsi"/>
          <w:sz w:val="22"/>
          <w:szCs w:val="22"/>
          <w:lang w:val="es-ES"/>
        </w:rPr>
      </w:pPr>
      <w:r w:rsidRPr="00812C15">
        <w:rPr>
          <w:rFonts w:asciiTheme="majorHAnsi" w:hAnsiTheme="majorHAnsi" w:cstheme="majorHAnsi"/>
          <w:sz w:val="22"/>
          <w:szCs w:val="22"/>
          <w:lang w:val="es-ES"/>
        </w:rPr>
        <w:t>Asignatura</w:t>
      </w:r>
      <w:r>
        <w:rPr>
          <w:rFonts w:asciiTheme="majorHAnsi" w:hAnsiTheme="majorHAnsi" w:cstheme="majorHAnsi"/>
          <w:sz w:val="22"/>
          <w:szCs w:val="22"/>
          <w:lang w:val="es-ES"/>
        </w:rPr>
        <w:t xml:space="preserve"> (nombre y código): </w:t>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p>
    <w:p w14:paraId="59DEE88C" w14:textId="7AC72903" w:rsidR="00EB785E" w:rsidRDefault="00EB785E" w:rsidP="00EB785E">
      <w:pPr>
        <w:pStyle w:val="Textoindependiente"/>
        <w:spacing w:line="360" w:lineRule="auto"/>
        <w:ind w:right="-8"/>
        <w:jc w:val="both"/>
        <w:rPr>
          <w:rFonts w:asciiTheme="majorHAnsi" w:hAnsiTheme="majorHAnsi" w:cstheme="majorHAnsi"/>
          <w:sz w:val="22"/>
          <w:szCs w:val="22"/>
          <w:u w:val="single"/>
          <w:lang w:val="es-ES"/>
        </w:rPr>
      </w:pPr>
      <w:r w:rsidRPr="00812C15">
        <w:rPr>
          <w:rFonts w:asciiTheme="majorHAnsi" w:hAnsiTheme="majorHAnsi" w:cstheme="majorHAnsi"/>
          <w:sz w:val="22"/>
          <w:szCs w:val="22"/>
          <w:lang w:val="es-ES"/>
        </w:rPr>
        <w:t>Curso</w:t>
      </w:r>
      <w:r w:rsidR="00812C15">
        <w:rPr>
          <w:rFonts w:asciiTheme="majorHAnsi" w:hAnsiTheme="majorHAnsi" w:cstheme="majorHAnsi"/>
          <w:sz w:val="22"/>
          <w:szCs w:val="22"/>
          <w:lang w:val="es-ES"/>
        </w:rPr>
        <w:t xml:space="preserve"> y grupo: </w:t>
      </w:r>
      <w:r w:rsidRPr="00812C15">
        <w:rPr>
          <w:rFonts w:asciiTheme="majorHAnsi" w:hAnsiTheme="majorHAnsi" w:cstheme="majorHAnsi"/>
          <w:sz w:val="22"/>
          <w:szCs w:val="22"/>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AA49CF">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r w:rsidR="00812C15">
        <w:rPr>
          <w:rFonts w:asciiTheme="majorHAnsi" w:hAnsiTheme="majorHAnsi" w:cstheme="majorHAnsi"/>
          <w:sz w:val="22"/>
          <w:szCs w:val="22"/>
          <w:u w:val="single"/>
          <w:lang w:val="es-ES"/>
        </w:rPr>
        <w:tab/>
      </w:r>
    </w:p>
    <w:p w14:paraId="457D5BF7" w14:textId="2CC6A141" w:rsidR="00E1173E" w:rsidRPr="00E1173E" w:rsidRDefault="00E1173E" w:rsidP="00EB785E">
      <w:pPr>
        <w:pStyle w:val="Textoindependiente"/>
        <w:spacing w:line="360" w:lineRule="auto"/>
        <w:ind w:right="-8"/>
        <w:jc w:val="both"/>
        <w:rPr>
          <w:rFonts w:asciiTheme="majorHAnsi" w:hAnsiTheme="majorHAnsi" w:cstheme="majorHAnsi"/>
          <w:sz w:val="22"/>
          <w:szCs w:val="22"/>
          <w:lang w:val="es-ES"/>
        </w:rPr>
      </w:pPr>
      <w:r w:rsidRPr="00E1173E">
        <w:rPr>
          <w:rFonts w:asciiTheme="majorHAnsi" w:hAnsiTheme="majorHAnsi" w:cstheme="majorHAnsi"/>
          <w:sz w:val="22"/>
          <w:szCs w:val="22"/>
          <w:lang w:val="es-ES"/>
        </w:rPr>
        <w:t>Fecha</w:t>
      </w:r>
      <w:r>
        <w:rPr>
          <w:rFonts w:asciiTheme="majorHAnsi" w:hAnsiTheme="majorHAnsi" w:cstheme="majorHAnsi"/>
          <w:sz w:val="22"/>
          <w:szCs w:val="22"/>
          <w:lang w:val="es-ES"/>
        </w:rPr>
        <w:t xml:space="preserve"> y lugar</w:t>
      </w:r>
      <w:r w:rsidRPr="00E1173E">
        <w:rPr>
          <w:rFonts w:asciiTheme="majorHAnsi" w:hAnsiTheme="majorHAnsi" w:cstheme="majorHAnsi"/>
          <w:sz w:val="22"/>
          <w:szCs w:val="22"/>
          <w:lang w:val="es-ES"/>
        </w:rPr>
        <w:t xml:space="preserve"> de realización de la prueba:</w:t>
      </w:r>
      <w:r>
        <w:rPr>
          <w:rFonts w:asciiTheme="majorHAnsi" w:hAnsiTheme="majorHAnsi" w:cstheme="majorHAnsi"/>
          <w:sz w:val="22"/>
          <w:szCs w:val="22"/>
          <w:lang w:val="es-ES"/>
        </w:rPr>
        <w:t xml:space="preserve"> </w:t>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r>
        <w:rPr>
          <w:rFonts w:asciiTheme="majorHAnsi" w:hAnsiTheme="majorHAnsi" w:cstheme="majorHAnsi"/>
          <w:sz w:val="22"/>
          <w:szCs w:val="22"/>
          <w:u w:val="single"/>
          <w:lang w:val="es-ES"/>
        </w:rPr>
        <w:tab/>
      </w:r>
    </w:p>
    <w:p w14:paraId="2A74586D" w14:textId="77777777" w:rsidR="00C06537" w:rsidRDefault="00C06537" w:rsidP="004D52CB">
      <w:pPr>
        <w:pStyle w:val="Textoindependiente"/>
        <w:spacing w:before="10"/>
        <w:ind w:right="1026"/>
        <w:rPr>
          <w:rFonts w:asciiTheme="majorHAnsi" w:hAnsiTheme="majorHAnsi" w:cstheme="majorHAnsi"/>
          <w:sz w:val="22"/>
          <w:szCs w:val="22"/>
          <w:lang w:val="es-ES"/>
        </w:rPr>
      </w:pPr>
    </w:p>
    <w:p w14:paraId="66E0CB84" w14:textId="77777777" w:rsidR="004D52CB" w:rsidRPr="00812C15" w:rsidRDefault="004D52CB" w:rsidP="004D52CB">
      <w:pPr>
        <w:pStyle w:val="Ttulo1"/>
        <w:ind w:left="0" w:right="1026" w:firstLine="0"/>
        <w:jc w:val="center"/>
        <w:rPr>
          <w:rFonts w:asciiTheme="majorHAnsi" w:hAnsiTheme="majorHAnsi" w:cstheme="majorHAnsi"/>
          <w:sz w:val="22"/>
          <w:szCs w:val="22"/>
          <w:lang w:val="es-ES"/>
        </w:rPr>
      </w:pPr>
    </w:p>
    <w:p w14:paraId="58EC6C08" w14:textId="77777777" w:rsidR="004D52CB" w:rsidRPr="00812C15" w:rsidRDefault="004D52CB" w:rsidP="004D52CB">
      <w:pPr>
        <w:pStyle w:val="Ttulo1"/>
        <w:ind w:left="0" w:right="1026" w:firstLine="0"/>
        <w:jc w:val="center"/>
        <w:rPr>
          <w:rFonts w:asciiTheme="majorHAnsi" w:hAnsiTheme="majorHAnsi" w:cstheme="majorHAnsi"/>
          <w:sz w:val="22"/>
          <w:szCs w:val="22"/>
          <w:lang w:val="es-ES"/>
        </w:rPr>
      </w:pPr>
      <w:r w:rsidRPr="00812C15">
        <w:rPr>
          <w:rFonts w:asciiTheme="majorHAnsi" w:hAnsiTheme="majorHAnsi" w:cstheme="majorHAnsi"/>
          <w:sz w:val="22"/>
          <w:szCs w:val="22"/>
          <w:lang w:val="es-ES"/>
        </w:rPr>
        <w:t>EXPONE</w:t>
      </w:r>
    </w:p>
    <w:p w14:paraId="00F94A06" w14:textId="77777777" w:rsidR="004D52CB" w:rsidRPr="00812C15" w:rsidRDefault="004D52CB" w:rsidP="004D52CB">
      <w:pPr>
        <w:pStyle w:val="Textoindependiente"/>
        <w:spacing w:before="4"/>
        <w:ind w:right="1026"/>
        <w:rPr>
          <w:rFonts w:asciiTheme="majorHAnsi" w:hAnsiTheme="majorHAnsi" w:cstheme="majorHAnsi"/>
          <w:bCs/>
          <w:sz w:val="22"/>
          <w:szCs w:val="22"/>
          <w:lang w:val="es-ES"/>
        </w:rPr>
      </w:pPr>
    </w:p>
    <w:p w14:paraId="769976DB" w14:textId="36272CC4" w:rsidR="004D52CB" w:rsidRPr="00E1173E" w:rsidRDefault="004D52CB" w:rsidP="00E1173E">
      <w:pPr>
        <w:tabs>
          <w:tab w:val="left" w:pos="567"/>
        </w:tabs>
        <w:ind w:right="-8"/>
        <w:jc w:val="both"/>
        <w:rPr>
          <w:rFonts w:asciiTheme="majorHAnsi" w:hAnsiTheme="majorHAnsi" w:cstheme="majorHAnsi"/>
          <w:lang w:val="es-ES"/>
        </w:rPr>
      </w:pPr>
      <w:r w:rsidRPr="00E1173E">
        <w:rPr>
          <w:rFonts w:asciiTheme="majorHAnsi" w:hAnsiTheme="majorHAnsi" w:cstheme="majorHAnsi"/>
          <w:lang w:val="es-ES"/>
        </w:rPr>
        <w:t xml:space="preserve">Que </w:t>
      </w:r>
      <w:r w:rsidR="00E1173E">
        <w:rPr>
          <w:rFonts w:asciiTheme="majorHAnsi" w:hAnsiTheme="majorHAnsi" w:cstheme="majorHAnsi"/>
          <w:lang w:val="es-ES"/>
        </w:rPr>
        <w:t xml:space="preserve">durante la prueba de evaluación se han producido los siguientes hechos </w:t>
      </w:r>
      <w:r w:rsidRPr="00E1173E">
        <w:rPr>
          <w:rFonts w:asciiTheme="majorHAnsi" w:hAnsiTheme="majorHAnsi" w:cstheme="majorHAnsi"/>
          <w:lang w:val="es-ES"/>
        </w:rPr>
        <w:t>(incluir una descripción detallada de los hechos</w:t>
      </w:r>
      <w:r w:rsidR="009A60D0" w:rsidRPr="00E1173E">
        <w:rPr>
          <w:rFonts w:asciiTheme="majorHAnsi" w:hAnsiTheme="majorHAnsi" w:cstheme="majorHAnsi"/>
          <w:lang w:val="es-ES"/>
        </w:rPr>
        <w:t>,</w:t>
      </w:r>
      <w:r w:rsidRPr="00E1173E">
        <w:rPr>
          <w:rFonts w:asciiTheme="majorHAnsi" w:hAnsiTheme="majorHAnsi" w:cstheme="majorHAnsi"/>
          <w:lang w:val="es-ES"/>
        </w:rPr>
        <w:t xml:space="preserve"> identificación de las personas afectadas</w:t>
      </w:r>
      <w:r w:rsidR="009A60D0" w:rsidRPr="00E1173E">
        <w:rPr>
          <w:rFonts w:asciiTheme="majorHAnsi" w:hAnsiTheme="majorHAnsi" w:cstheme="majorHAnsi"/>
          <w:lang w:val="es-ES"/>
        </w:rPr>
        <w:t xml:space="preserve"> y medidas adoptadas por el profesor</w:t>
      </w:r>
      <w:r w:rsidRPr="00E1173E">
        <w:rPr>
          <w:rFonts w:asciiTheme="majorHAnsi" w:hAnsiTheme="majorHAnsi" w:cstheme="majorHAnsi"/>
          <w:lang w:val="es-ES"/>
        </w:rPr>
        <w:t>):</w:t>
      </w:r>
    </w:p>
    <w:p w14:paraId="7871B5FA" w14:textId="77777777" w:rsidR="004D52CB" w:rsidRPr="00812C15" w:rsidRDefault="004D52CB" w:rsidP="00F24869">
      <w:pPr>
        <w:pStyle w:val="Textoindependiente"/>
        <w:ind w:right="-8"/>
        <w:rPr>
          <w:rFonts w:asciiTheme="majorHAnsi" w:hAnsiTheme="majorHAnsi" w:cstheme="majorHAnsi"/>
          <w:sz w:val="22"/>
          <w:szCs w:val="22"/>
          <w:lang w:val="es-ES"/>
        </w:rPr>
      </w:pPr>
    </w:p>
    <w:p w14:paraId="3D5F3E51" w14:textId="77777777" w:rsidR="004D52CB" w:rsidRPr="00812C15" w:rsidRDefault="004D52CB" w:rsidP="00F24869">
      <w:pPr>
        <w:pStyle w:val="Textoindependiente"/>
        <w:spacing w:before="9"/>
        <w:ind w:right="-8"/>
        <w:rPr>
          <w:rFonts w:asciiTheme="majorHAnsi" w:hAnsiTheme="majorHAnsi" w:cstheme="majorHAnsi"/>
          <w:sz w:val="22"/>
          <w:szCs w:val="22"/>
          <w:lang w:val="es-ES"/>
        </w:rPr>
      </w:pPr>
    </w:p>
    <w:p w14:paraId="09E68511" w14:textId="16CF0FC1" w:rsidR="004D52CB" w:rsidRDefault="004D52CB" w:rsidP="00F24869">
      <w:pPr>
        <w:pStyle w:val="Textoindependiente"/>
        <w:spacing w:before="9"/>
        <w:ind w:right="-8"/>
        <w:rPr>
          <w:rFonts w:asciiTheme="majorHAnsi" w:hAnsiTheme="majorHAnsi" w:cstheme="majorHAnsi"/>
          <w:sz w:val="22"/>
          <w:szCs w:val="22"/>
          <w:lang w:val="es-ES"/>
        </w:rPr>
      </w:pPr>
    </w:p>
    <w:p w14:paraId="209C0C4C" w14:textId="1D908765" w:rsidR="00F24869" w:rsidRDefault="00F24869" w:rsidP="00F24869">
      <w:pPr>
        <w:pStyle w:val="Textoindependiente"/>
        <w:spacing w:before="9"/>
        <w:ind w:right="-8"/>
        <w:rPr>
          <w:rFonts w:asciiTheme="majorHAnsi" w:hAnsiTheme="majorHAnsi" w:cstheme="majorHAnsi"/>
          <w:sz w:val="22"/>
          <w:szCs w:val="22"/>
          <w:lang w:val="es-ES"/>
        </w:rPr>
      </w:pPr>
    </w:p>
    <w:p w14:paraId="4CA6E19E" w14:textId="392A3F85" w:rsidR="00F24869" w:rsidRDefault="00F24869" w:rsidP="00F24869">
      <w:pPr>
        <w:pStyle w:val="Textoindependiente"/>
        <w:spacing w:before="9"/>
        <w:ind w:right="-8"/>
        <w:rPr>
          <w:rFonts w:asciiTheme="majorHAnsi" w:hAnsiTheme="majorHAnsi" w:cstheme="majorHAnsi"/>
          <w:sz w:val="22"/>
          <w:szCs w:val="22"/>
          <w:lang w:val="es-ES"/>
        </w:rPr>
      </w:pPr>
    </w:p>
    <w:p w14:paraId="24D391FB" w14:textId="63941AA8" w:rsidR="00F24869" w:rsidRDefault="00F24869" w:rsidP="00F24869">
      <w:pPr>
        <w:pStyle w:val="Textoindependiente"/>
        <w:spacing w:before="9"/>
        <w:ind w:right="-8"/>
        <w:rPr>
          <w:rFonts w:asciiTheme="majorHAnsi" w:hAnsiTheme="majorHAnsi" w:cstheme="majorHAnsi"/>
          <w:sz w:val="22"/>
          <w:szCs w:val="22"/>
          <w:lang w:val="es-ES"/>
        </w:rPr>
      </w:pPr>
    </w:p>
    <w:p w14:paraId="43CF7C04" w14:textId="09D58F41" w:rsidR="00F24869" w:rsidRDefault="00F24869" w:rsidP="00F24869">
      <w:pPr>
        <w:pStyle w:val="Textoindependiente"/>
        <w:spacing w:before="9"/>
        <w:ind w:right="-8"/>
        <w:rPr>
          <w:rFonts w:asciiTheme="majorHAnsi" w:hAnsiTheme="majorHAnsi" w:cstheme="majorHAnsi"/>
          <w:sz w:val="22"/>
          <w:szCs w:val="22"/>
          <w:lang w:val="es-ES"/>
        </w:rPr>
      </w:pPr>
    </w:p>
    <w:p w14:paraId="60E5765F" w14:textId="5DFAF878" w:rsidR="00F24869" w:rsidRDefault="00F24869" w:rsidP="00F24869">
      <w:pPr>
        <w:pStyle w:val="Textoindependiente"/>
        <w:spacing w:before="9"/>
        <w:ind w:right="-8"/>
        <w:rPr>
          <w:rFonts w:asciiTheme="majorHAnsi" w:hAnsiTheme="majorHAnsi" w:cstheme="majorHAnsi"/>
          <w:sz w:val="22"/>
          <w:szCs w:val="22"/>
          <w:lang w:val="es-ES"/>
        </w:rPr>
      </w:pPr>
    </w:p>
    <w:p w14:paraId="001B0B42" w14:textId="288B9987" w:rsidR="00F24869" w:rsidRDefault="00F24869" w:rsidP="00F24869">
      <w:pPr>
        <w:pStyle w:val="Textoindependiente"/>
        <w:spacing w:before="9"/>
        <w:ind w:right="-8"/>
        <w:rPr>
          <w:rFonts w:asciiTheme="majorHAnsi" w:hAnsiTheme="majorHAnsi" w:cstheme="majorHAnsi"/>
          <w:sz w:val="22"/>
          <w:szCs w:val="22"/>
          <w:lang w:val="es-ES"/>
        </w:rPr>
      </w:pPr>
    </w:p>
    <w:p w14:paraId="0E8D8C84" w14:textId="77777777" w:rsidR="00F24869" w:rsidRPr="00812C15" w:rsidRDefault="00F24869" w:rsidP="00F24869">
      <w:pPr>
        <w:pStyle w:val="Textoindependiente"/>
        <w:spacing w:before="9"/>
        <w:ind w:right="-8"/>
        <w:rPr>
          <w:rFonts w:asciiTheme="majorHAnsi" w:hAnsiTheme="majorHAnsi" w:cstheme="majorHAnsi"/>
          <w:sz w:val="22"/>
          <w:szCs w:val="22"/>
          <w:lang w:val="es-ES"/>
        </w:rPr>
      </w:pPr>
    </w:p>
    <w:p w14:paraId="6276DB60" w14:textId="77777777" w:rsidR="004D52CB" w:rsidRPr="00812C15" w:rsidRDefault="004D52CB" w:rsidP="00F24869">
      <w:pPr>
        <w:pStyle w:val="Textoindependiente"/>
        <w:ind w:right="-8"/>
        <w:rPr>
          <w:rFonts w:asciiTheme="majorHAnsi" w:hAnsiTheme="majorHAnsi" w:cstheme="majorHAnsi"/>
          <w:sz w:val="22"/>
          <w:szCs w:val="22"/>
          <w:lang w:val="es-ES"/>
        </w:rPr>
      </w:pPr>
    </w:p>
    <w:p w14:paraId="04CAEA24" w14:textId="77777777" w:rsidR="004D52CB" w:rsidRPr="00812C15" w:rsidRDefault="004D52CB" w:rsidP="00F24869">
      <w:pPr>
        <w:pStyle w:val="Textoindependiente"/>
        <w:ind w:right="-8"/>
        <w:rPr>
          <w:rFonts w:asciiTheme="majorHAnsi" w:hAnsiTheme="majorHAnsi" w:cstheme="majorHAnsi"/>
          <w:sz w:val="22"/>
          <w:szCs w:val="22"/>
          <w:lang w:val="es-ES"/>
        </w:rPr>
      </w:pPr>
    </w:p>
    <w:p w14:paraId="778508A5" w14:textId="77777777" w:rsidR="004D52CB" w:rsidRPr="00812C15" w:rsidRDefault="004D52CB" w:rsidP="00F24869">
      <w:pPr>
        <w:pStyle w:val="Textoindependiente"/>
        <w:ind w:right="-8"/>
        <w:rPr>
          <w:rFonts w:asciiTheme="majorHAnsi" w:hAnsiTheme="majorHAnsi" w:cstheme="majorHAnsi"/>
          <w:sz w:val="22"/>
          <w:szCs w:val="22"/>
          <w:lang w:val="es-ES"/>
        </w:rPr>
      </w:pPr>
    </w:p>
    <w:p w14:paraId="74D0FF56" w14:textId="675455DA" w:rsidR="004D52CB" w:rsidRDefault="00F24869" w:rsidP="00F24869">
      <w:pPr>
        <w:pStyle w:val="Textoindependiente"/>
        <w:ind w:right="-8"/>
        <w:rPr>
          <w:rFonts w:asciiTheme="majorHAnsi" w:hAnsiTheme="majorHAnsi" w:cstheme="majorHAnsi"/>
          <w:sz w:val="22"/>
          <w:szCs w:val="22"/>
          <w:lang w:val="es-ES"/>
        </w:rPr>
      </w:pPr>
      <w:r w:rsidRPr="00F24869">
        <w:rPr>
          <w:rFonts w:asciiTheme="majorHAnsi" w:hAnsiTheme="majorHAnsi" w:cstheme="majorHAnsi"/>
          <w:sz w:val="22"/>
          <w:szCs w:val="22"/>
          <w:lang w:val="es-ES"/>
        </w:rPr>
        <w:t>Que la conducta reprochable puede ser constitutiva de una práctica irregular</w:t>
      </w:r>
      <w:r w:rsidRPr="00F24869">
        <w:rPr>
          <w:rFonts w:asciiTheme="majorHAnsi" w:hAnsiTheme="majorHAnsi" w:cstheme="majorHAnsi"/>
          <w:sz w:val="22"/>
          <w:szCs w:val="22"/>
          <w:vertAlign w:val="superscript"/>
          <w:lang w:val="es-ES"/>
        </w:rPr>
        <w:t xml:space="preserve"> (1)</w:t>
      </w:r>
      <w:r w:rsidRPr="00F24869">
        <w:rPr>
          <w:rFonts w:asciiTheme="majorHAnsi" w:hAnsiTheme="majorHAnsi" w:cstheme="majorHAnsi"/>
          <w:sz w:val="22"/>
          <w:szCs w:val="22"/>
          <w:lang w:val="es-ES"/>
        </w:rPr>
        <w:t xml:space="preserve"> conforme al artículo 30.1 del Acuerdo de 22 de diciembre de 2010, del Consejo de Gobierno de la Universidad, por el que se aprueba el Reglamento de Normas de Evaluación del Aprendizaje, modificado por Acuerdo de 30 de marzo de 2023, del Consejo de Gobierno de la Universidad de Zaragoza.</w:t>
      </w:r>
    </w:p>
    <w:p w14:paraId="296E8B5A" w14:textId="10E4B88A" w:rsidR="00F24869" w:rsidRDefault="00F24869" w:rsidP="00F24869">
      <w:pPr>
        <w:pStyle w:val="Textoindependiente"/>
        <w:ind w:right="-8"/>
        <w:rPr>
          <w:rFonts w:asciiTheme="majorHAnsi" w:hAnsiTheme="majorHAnsi" w:cstheme="majorHAnsi"/>
          <w:sz w:val="22"/>
          <w:szCs w:val="22"/>
          <w:lang w:val="es-ES"/>
        </w:rPr>
      </w:pPr>
    </w:p>
    <w:p w14:paraId="31884C7E" w14:textId="54EB46C1" w:rsidR="00F24869" w:rsidRDefault="00F24869" w:rsidP="00F24869">
      <w:pPr>
        <w:pStyle w:val="Textoindependiente"/>
        <w:ind w:right="-8"/>
        <w:rPr>
          <w:rFonts w:asciiTheme="majorHAnsi" w:hAnsiTheme="majorHAnsi" w:cstheme="majorHAnsi"/>
          <w:sz w:val="22"/>
          <w:szCs w:val="22"/>
          <w:lang w:val="es-ES"/>
        </w:rPr>
      </w:pPr>
    </w:p>
    <w:p w14:paraId="610630CE" w14:textId="77777777" w:rsidR="00F24869" w:rsidRDefault="00F24869" w:rsidP="00F24869">
      <w:pPr>
        <w:pStyle w:val="Textoindependiente"/>
        <w:ind w:right="-8"/>
        <w:rPr>
          <w:rFonts w:asciiTheme="majorHAnsi" w:hAnsiTheme="majorHAnsi" w:cstheme="majorHAnsi"/>
          <w:sz w:val="22"/>
          <w:szCs w:val="22"/>
          <w:lang w:val="es-ES"/>
        </w:rPr>
      </w:pPr>
    </w:p>
    <w:p w14:paraId="7A7C66DB" w14:textId="77777777" w:rsidR="00F24869" w:rsidRPr="00812C15" w:rsidRDefault="00F24869" w:rsidP="00F24869">
      <w:pPr>
        <w:pStyle w:val="Textoindependiente"/>
        <w:ind w:right="-8"/>
        <w:rPr>
          <w:rFonts w:asciiTheme="majorHAnsi" w:hAnsiTheme="majorHAnsi" w:cstheme="majorHAnsi"/>
          <w:sz w:val="22"/>
          <w:szCs w:val="22"/>
          <w:lang w:val="es-ES"/>
        </w:rPr>
      </w:pPr>
    </w:p>
    <w:p w14:paraId="537724E7" w14:textId="76CC8817" w:rsidR="004D52CB" w:rsidRDefault="004D52CB" w:rsidP="004D52CB">
      <w:pPr>
        <w:pStyle w:val="Textoindependiente"/>
        <w:tabs>
          <w:tab w:val="left" w:pos="7471"/>
        </w:tabs>
        <w:ind w:left="2161" w:right="1026"/>
        <w:rPr>
          <w:rFonts w:asciiTheme="majorHAnsi" w:hAnsiTheme="majorHAnsi" w:cstheme="majorHAnsi"/>
          <w:sz w:val="22"/>
          <w:szCs w:val="22"/>
          <w:u w:val="single"/>
          <w:lang w:val="es-ES"/>
        </w:rPr>
      </w:pPr>
      <w:r w:rsidRPr="00812C15">
        <w:rPr>
          <w:rFonts w:asciiTheme="majorHAnsi" w:hAnsiTheme="majorHAnsi" w:cstheme="majorHAnsi"/>
          <w:sz w:val="22"/>
          <w:szCs w:val="22"/>
          <w:lang w:val="es-ES"/>
        </w:rPr>
        <w:t>Fdo.</w:t>
      </w:r>
      <w:r w:rsidRPr="00812C15">
        <w:rPr>
          <w:rFonts w:asciiTheme="majorHAnsi" w:hAnsiTheme="majorHAnsi" w:cstheme="majorHAnsi"/>
          <w:spacing w:val="-1"/>
          <w:sz w:val="22"/>
          <w:szCs w:val="22"/>
          <w:lang w:val="es-ES"/>
        </w:rPr>
        <w:t xml:space="preserve"> </w:t>
      </w:r>
      <w:r w:rsidRPr="00812C15">
        <w:rPr>
          <w:rFonts w:asciiTheme="majorHAnsi" w:hAnsiTheme="majorHAnsi" w:cstheme="majorHAnsi"/>
          <w:sz w:val="22"/>
          <w:szCs w:val="22"/>
          <w:u w:val="single"/>
          <w:lang w:val="es-ES"/>
        </w:rPr>
        <w:t xml:space="preserve"> </w:t>
      </w:r>
      <w:r w:rsidRPr="00812C15">
        <w:rPr>
          <w:rFonts w:asciiTheme="majorHAnsi" w:hAnsiTheme="majorHAnsi" w:cstheme="majorHAnsi"/>
          <w:sz w:val="22"/>
          <w:szCs w:val="22"/>
          <w:u w:val="single"/>
          <w:lang w:val="es-ES"/>
        </w:rPr>
        <w:tab/>
      </w:r>
    </w:p>
    <w:p w14:paraId="7BCD285C" w14:textId="08924DF5"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6FC55F48" w14:textId="01E53E9A"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529F4DB8" w14:textId="44757964"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69BED13C" w14:textId="586DD7D1" w:rsidR="00AA49CF" w:rsidRDefault="00AA49CF" w:rsidP="004D52CB">
      <w:pPr>
        <w:pStyle w:val="Textoindependiente"/>
        <w:tabs>
          <w:tab w:val="left" w:pos="7471"/>
        </w:tabs>
        <w:ind w:left="2161" w:right="1026"/>
        <w:rPr>
          <w:rFonts w:asciiTheme="majorHAnsi" w:hAnsiTheme="majorHAnsi" w:cstheme="majorHAnsi"/>
          <w:sz w:val="22"/>
          <w:szCs w:val="22"/>
          <w:u w:val="single"/>
          <w:lang w:val="es-ES"/>
        </w:rPr>
      </w:pPr>
    </w:p>
    <w:p w14:paraId="08FD51C8" w14:textId="77777777" w:rsidR="00AA49CF" w:rsidRPr="00812C15" w:rsidRDefault="00AA49CF" w:rsidP="004D52CB">
      <w:pPr>
        <w:pStyle w:val="Textoindependiente"/>
        <w:tabs>
          <w:tab w:val="left" w:pos="7471"/>
        </w:tabs>
        <w:ind w:left="2161" w:right="1026"/>
        <w:rPr>
          <w:rFonts w:asciiTheme="majorHAnsi" w:hAnsiTheme="majorHAnsi" w:cstheme="majorHAnsi"/>
          <w:sz w:val="22"/>
          <w:szCs w:val="22"/>
          <w:lang w:val="es-ES"/>
        </w:rPr>
      </w:pPr>
    </w:p>
    <w:p w14:paraId="1CCFA3E3" w14:textId="77777777" w:rsidR="004D52CB" w:rsidRPr="00AA49CF" w:rsidRDefault="004D52CB" w:rsidP="004D52CB">
      <w:pPr>
        <w:pStyle w:val="Textoindependiente"/>
        <w:ind w:right="1026"/>
        <w:rPr>
          <w:rFonts w:ascii="Calibri Light" w:hAnsi="Calibri Light" w:cs="Calibri Light"/>
          <w:sz w:val="22"/>
          <w:szCs w:val="22"/>
          <w:lang w:val="es-ES"/>
        </w:rPr>
      </w:pPr>
    </w:p>
    <w:p w14:paraId="64CEF981" w14:textId="75494453" w:rsidR="004D52CB" w:rsidRPr="00AA49CF" w:rsidRDefault="00F24869" w:rsidP="004D52CB">
      <w:pPr>
        <w:numPr>
          <w:ilvl w:val="0"/>
          <w:numId w:val="2"/>
        </w:numPr>
        <w:shd w:val="clear" w:color="auto" w:fill="E7E6E6"/>
        <w:spacing w:line="240" w:lineRule="atLeast"/>
        <w:contextualSpacing/>
        <w:jc w:val="both"/>
        <w:rPr>
          <w:rFonts w:ascii="Calibri Light" w:hAnsi="Calibri Light" w:cs="Calibri Light"/>
          <w:lang w:val="es-ES"/>
        </w:rPr>
      </w:pPr>
      <w:r w:rsidRPr="00F24869">
        <w:rPr>
          <w:rFonts w:ascii="Calibri Light" w:hAnsi="Calibri Light" w:cs="Calibri Light"/>
          <w:lang w:val="es-ES"/>
        </w:rPr>
        <w:t>El p</w:t>
      </w:r>
      <w:r w:rsidR="00AA49CF" w:rsidRPr="00F24869">
        <w:rPr>
          <w:rFonts w:ascii="Calibri Light" w:hAnsi="Calibri Light" w:cs="Calibri Light"/>
          <w:lang w:val="es-ES"/>
        </w:rPr>
        <w:t>rofesor/a</w:t>
      </w:r>
      <w:r w:rsidRPr="00F24869">
        <w:rPr>
          <w:rFonts w:ascii="Calibri Light" w:hAnsi="Calibri Light" w:cs="Calibri Light"/>
          <w:lang w:val="es-ES"/>
        </w:rPr>
        <w:t xml:space="preserve"> </w:t>
      </w:r>
      <w:r w:rsidR="00AA49CF" w:rsidRPr="00AA49CF">
        <w:rPr>
          <w:rFonts w:ascii="Calibri Light" w:hAnsi="Calibri Light" w:cs="Calibri Light"/>
          <w:lang w:val="es-ES"/>
        </w:rPr>
        <w:t>deberá r</w:t>
      </w:r>
      <w:r w:rsidR="004D52CB" w:rsidRPr="00AA49CF">
        <w:rPr>
          <w:rFonts w:ascii="Calibri Light" w:hAnsi="Calibri Light" w:cs="Calibri Light"/>
          <w:lang w:val="es-ES"/>
        </w:rPr>
        <w:t>emitir el acta a</w:t>
      </w:r>
      <w:r w:rsidR="00AA49CF" w:rsidRPr="00AA49CF">
        <w:rPr>
          <w:rFonts w:ascii="Calibri Light" w:hAnsi="Calibri Light" w:cs="Calibri Light"/>
          <w:lang w:val="es-ES"/>
        </w:rPr>
        <w:t xml:space="preserve"> </w:t>
      </w:r>
      <w:r w:rsidR="004D52CB" w:rsidRPr="00AA49CF">
        <w:rPr>
          <w:rFonts w:ascii="Calibri Light" w:hAnsi="Calibri Light" w:cs="Calibri Light"/>
          <w:lang w:val="es-ES"/>
        </w:rPr>
        <w:t>l</w:t>
      </w:r>
      <w:r w:rsidR="00AA49CF" w:rsidRPr="00AA49CF">
        <w:rPr>
          <w:rFonts w:ascii="Calibri Light" w:hAnsi="Calibri Light" w:cs="Calibri Light"/>
          <w:lang w:val="es-ES"/>
        </w:rPr>
        <w:t xml:space="preserve">a </w:t>
      </w:r>
      <w:r w:rsidR="004D52CB" w:rsidRPr="00AA49CF">
        <w:rPr>
          <w:rFonts w:ascii="Calibri Light" w:hAnsi="Calibri Light" w:cs="Calibri Light"/>
          <w:lang w:val="es-ES"/>
        </w:rPr>
        <w:t xml:space="preserve">dirección del centro, con copia al </w:t>
      </w:r>
      <w:r w:rsidR="00AA49CF" w:rsidRPr="00AA49CF">
        <w:rPr>
          <w:rFonts w:ascii="Calibri Light" w:hAnsi="Calibri Light" w:cs="Calibri Light"/>
          <w:lang w:val="es-ES"/>
        </w:rPr>
        <w:t>a</w:t>
      </w:r>
      <w:r w:rsidR="004D52CB" w:rsidRPr="00AA49CF">
        <w:rPr>
          <w:rFonts w:ascii="Calibri Light" w:hAnsi="Calibri Light" w:cs="Calibri Light"/>
          <w:lang w:val="es-ES"/>
        </w:rPr>
        <w:t>dministrador/a.</w:t>
      </w:r>
    </w:p>
    <w:p w14:paraId="068F5B0D" w14:textId="77777777" w:rsidR="004D52CB" w:rsidRPr="008E265E" w:rsidRDefault="004D52CB" w:rsidP="004D52CB">
      <w:pPr>
        <w:pStyle w:val="Piedepgina"/>
        <w:rPr>
          <w:lang w:val="es-ES"/>
        </w:rPr>
      </w:pPr>
    </w:p>
    <w:p w14:paraId="44A4B74C" w14:textId="77777777" w:rsidR="004D52CB" w:rsidRPr="00E06FB4" w:rsidRDefault="004D52CB" w:rsidP="004D52CB">
      <w:pPr>
        <w:ind w:right="-143"/>
        <w:rPr>
          <w:rFonts w:ascii="Calibri Light" w:hAnsi="Calibri Light" w:cs="Calibri Light"/>
          <w:b/>
          <w:bCs/>
          <w:sz w:val="20"/>
          <w:szCs w:val="20"/>
          <w:lang w:val="es-ES"/>
        </w:rPr>
      </w:pPr>
    </w:p>
    <w:p w14:paraId="7E18B393" w14:textId="77777777" w:rsidR="004D52CB" w:rsidRPr="00E06FB4" w:rsidRDefault="004D52CB" w:rsidP="004D52CB">
      <w:pPr>
        <w:pBdr>
          <w:top w:val="single" w:sz="4" w:space="1" w:color="auto"/>
          <w:left w:val="single" w:sz="4" w:space="4" w:color="auto"/>
          <w:bottom w:val="single" w:sz="4" w:space="1" w:color="auto"/>
          <w:right w:val="single" w:sz="4" w:space="4" w:color="auto"/>
        </w:pBdr>
        <w:spacing w:after="120"/>
        <w:jc w:val="center"/>
        <w:rPr>
          <w:rFonts w:ascii="Calibri Light" w:hAnsi="Calibri Light" w:cs="Calibri Light"/>
          <w:b/>
          <w:bCs/>
          <w:sz w:val="20"/>
          <w:szCs w:val="20"/>
          <w:u w:val="single"/>
          <w:lang w:val="es-ES"/>
        </w:rPr>
      </w:pPr>
      <w:r w:rsidRPr="00E06FB4">
        <w:rPr>
          <w:rFonts w:ascii="Calibri Light" w:hAnsi="Calibri Light" w:cs="Calibri Light"/>
          <w:b/>
          <w:bCs/>
          <w:sz w:val="20"/>
          <w:szCs w:val="20"/>
          <w:u w:val="single"/>
          <w:lang w:val="es-ES"/>
        </w:rPr>
        <w:t>Información básica sobre Protección de Datos</w:t>
      </w:r>
    </w:p>
    <w:p w14:paraId="14AE0DDC" w14:textId="2376C3DB" w:rsidR="004D52CB" w:rsidRPr="00D90E20" w:rsidRDefault="004D52CB" w:rsidP="004D52CB">
      <w:pPr>
        <w:pStyle w:val="NormalWeb"/>
        <w:pBdr>
          <w:top w:val="single" w:sz="4" w:space="1" w:color="auto"/>
          <w:left w:val="single" w:sz="4" w:space="4" w:color="auto"/>
          <w:bottom w:val="single" w:sz="4" w:space="1" w:color="auto"/>
          <w:right w:val="single" w:sz="4" w:space="4" w:color="auto"/>
        </w:pBdr>
        <w:jc w:val="both"/>
        <w:textAlignment w:val="baseline"/>
        <w:rPr>
          <w:rStyle w:val="nfasis"/>
          <w:rFonts w:ascii="Calibri Light" w:hAnsi="Calibri Light" w:cs="Calibri Light"/>
          <w:i w:val="0"/>
          <w:iCs w:val="0"/>
          <w:sz w:val="20"/>
          <w:szCs w:val="20"/>
          <w:highlight w:val="yellow"/>
          <w:bdr w:val="none" w:sz="0" w:space="0" w:color="auto" w:frame="1"/>
        </w:rPr>
      </w:pPr>
      <w:r w:rsidRPr="00D90E20">
        <w:rPr>
          <w:rStyle w:val="nfasis"/>
          <w:rFonts w:ascii="Calibri Light" w:hAnsi="Calibri Light" w:cs="Calibri Light"/>
          <w:sz w:val="20"/>
          <w:szCs w:val="20"/>
          <w:bdr w:val="none" w:sz="0" w:space="0" w:color="auto" w:frame="1"/>
        </w:rPr>
        <w:t>Conforme a lo dispuesto en la legislación vigente en materia de protección de datos de carácter personal (Reglamento (UE) 2016/679, de 27 de abril) le informamos que los datos personales que nos ha facilitado pasarán a ser tratados, como responsable, por la Universidad de Zaragoza, con los fines legamente encomendados a la Inspección General de Servicios, en este caso el seguimiento y control de la disciplina académica de los estudiantes y del personal de la Universidad de Zaragoza, incluyendo la elaboración de informes reservados y la instrucción de expedientes disciplinarios.</w:t>
      </w:r>
    </w:p>
    <w:p w14:paraId="74566359" w14:textId="77777777" w:rsidR="004D52CB" w:rsidRPr="00E06FB4" w:rsidRDefault="004D52CB" w:rsidP="004D52C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fasis"/>
          <w:rFonts w:ascii="Calibri Light" w:hAnsi="Calibri Light" w:cs="Calibri Light"/>
          <w:i w:val="0"/>
          <w:iCs w:val="0"/>
          <w:color w:val="333333"/>
          <w:sz w:val="20"/>
          <w:szCs w:val="20"/>
          <w:bdr w:val="none" w:sz="0" w:space="0" w:color="auto" w:frame="1"/>
        </w:rPr>
      </w:pPr>
      <w:r w:rsidRPr="00E06FB4">
        <w:rPr>
          <w:rStyle w:val="nfasis"/>
          <w:rFonts w:ascii="Calibri Light" w:hAnsi="Calibri Light" w:cs="Calibri Light"/>
          <w:color w:val="333333"/>
          <w:sz w:val="20"/>
          <w:szCs w:val="20"/>
          <w:bdr w:val="none" w:sz="0" w:space="0" w:color="auto" w:frame="1"/>
        </w:rPr>
        <w:t>Sus datos sólo se comunicarán a terceros en virtud de obligación legal y se conservarán por la Universidad conforme a la legislación vigente en materia de protección de datos, pasando luego a formar parte –en su caso y previo expurgo- del Archivo Universitario.</w:t>
      </w:r>
    </w:p>
    <w:p w14:paraId="312E308A" w14:textId="77777777" w:rsidR="004D52CB" w:rsidRPr="00D90E20" w:rsidRDefault="004D52CB" w:rsidP="004D52C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Calibri Light" w:hAnsi="Calibri Light" w:cs="Calibri Light"/>
          <w:sz w:val="20"/>
          <w:szCs w:val="20"/>
        </w:rPr>
      </w:pPr>
    </w:p>
    <w:p w14:paraId="5408E47D" w14:textId="77777777" w:rsidR="004D52CB" w:rsidRPr="00D90E20" w:rsidRDefault="004D52CB" w:rsidP="004D52C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Calibri Light" w:hAnsi="Calibri Light" w:cs="Calibri Light"/>
          <w:sz w:val="20"/>
          <w:szCs w:val="20"/>
        </w:rPr>
      </w:pPr>
      <w:r w:rsidRPr="00D90E20">
        <w:rPr>
          <w:rFonts w:ascii="Calibri Light" w:hAnsi="Calibri Light" w:cs="Calibri Light"/>
          <w:sz w:val="20"/>
          <w:szCs w:val="20"/>
        </w:rPr>
        <w:t xml:space="preserve">Encontrará información sobre sus derechos y cómo ejercerlos en </w:t>
      </w:r>
      <w:hyperlink r:id="rId5" w:history="1">
        <w:r w:rsidRPr="00D90E20">
          <w:rPr>
            <w:rStyle w:val="Hipervnculo"/>
            <w:rFonts w:ascii="Calibri Light" w:hAnsi="Calibri Light" w:cs="Calibri Light"/>
            <w:color w:val="auto"/>
            <w:sz w:val="20"/>
            <w:szCs w:val="20"/>
          </w:rPr>
          <w:t>Cuales son tus derechos | Unidad de Protección de Datos (unizar.es)</w:t>
        </w:r>
      </w:hyperlink>
      <w:r w:rsidRPr="00D90E20">
        <w:rPr>
          <w:rFonts w:ascii="Calibri Light" w:hAnsi="Calibri Light" w:cs="Calibri Light"/>
          <w:sz w:val="20"/>
          <w:szCs w:val="20"/>
        </w:rPr>
        <w:t xml:space="preserve"> y sobre este tratamiento en </w:t>
      </w:r>
      <w:hyperlink r:id="rId6" w:history="1">
        <w:r w:rsidRPr="00D90E20">
          <w:rPr>
            <w:rStyle w:val="Hipervnculo"/>
            <w:rFonts w:ascii="Calibri Light" w:hAnsi="Calibri Light" w:cs="Calibri Light"/>
            <w:color w:val="auto"/>
            <w:sz w:val="20"/>
            <w:szCs w:val="20"/>
          </w:rPr>
          <w:t>Inventario de Actividades de Tratamiento Permanentes | Unidad de Protección de Datos (unizar.es)</w:t>
        </w:r>
      </w:hyperlink>
    </w:p>
    <w:p w14:paraId="74327EC0" w14:textId="77777777" w:rsidR="00B6136B" w:rsidRPr="00812C15" w:rsidRDefault="00B6136B">
      <w:pPr>
        <w:rPr>
          <w:lang w:val="es-ES"/>
        </w:rPr>
      </w:pPr>
    </w:p>
    <w:sectPr w:rsidR="00B6136B" w:rsidRPr="00812C15" w:rsidSect="00E1173E">
      <w:pgSz w:w="11900" w:h="16840"/>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C5BD9"/>
    <w:multiLevelType w:val="hybridMultilevel"/>
    <w:tmpl w:val="B44A166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5376BBE"/>
    <w:multiLevelType w:val="multilevel"/>
    <w:tmpl w:val="6E9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B3783"/>
    <w:multiLevelType w:val="hybridMultilevel"/>
    <w:tmpl w:val="42B0CED4"/>
    <w:lvl w:ilvl="0" w:tplc="0C0A000F">
      <w:start w:val="1"/>
      <w:numFmt w:val="decimal"/>
      <w:lvlText w:val="%1."/>
      <w:lvlJc w:val="left"/>
      <w:pPr>
        <w:ind w:left="1441" w:hanging="720"/>
        <w:jc w:val="right"/>
      </w:pPr>
      <w:rPr>
        <w:rFonts w:hint="default"/>
        <w:spacing w:val="-11"/>
        <w:w w:val="100"/>
        <w:sz w:val="24"/>
        <w:szCs w:val="24"/>
        <w:lang w:val="en-US" w:eastAsia="en-US" w:bidi="en-US"/>
      </w:rPr>
    </w:lvl>
    <w:lvl w:ilvl="1" w:tplc="55F6553E">
      <w:numFmt w:val="bullet"/>
      <w:lvlText w:val="•"/>
      <w:lvlJc w:val="left"/>
      <w:pPr>
        <w:ind w:left="2320" w:hanging="720"/>
      </w:pPr>
      <w:rPr>
        <w:rFonts w:hint="default"/>
        <w:lang w:val="en-US" w:eastAsia="en-US" w:bidi="en-US"/>
      </w:rPr>
    </w:lvl>
    <w:lvl w:ilvl="2" w:tplc="909402B4">
      <w:numFmt w:val="bullet"/>
      <w:lvlText w:val="•"/>
      <w:lvlJc w:val="left"/>
      <w:pPr>
        <w:ind w:left="3200" w:hanging="720"/>
      </w:pPr>
      <w:rPr>
        <w:rFonts w:hint="default"/>
        <w:lang w:val="en-US" w:eastAsia="en-US" w:bidi="en-US"/>
      </w:rPr>
    </w:lvl>
    <w:lvl w:ilvl="3" w:tplc="F1BC650C">
      <w:numFmt w:val="bullet"/>
      <w:lvlText w:val="•"/>
      <w:lvlJc w:val="left"/>
      <w:pPr>
        <w:ind w:left="4080" w:hanging="720"/>
      </w:pPr>
      <w:rPr>
        <w:rFonts w:hint="default"/>
        <w:lang w:val="en-US" w:eastAsia="en-US" w:bidi="en-US"/>
      </w:rPr>
    </w:lvl>
    <w:lvl w:ilvl="4" w:tplc="16842592">
      <w:numFmt w:val="bullet"/>
      <w:lvlText w:val="•"/>
      <w:lvlJc w:val="left"/>
      <w:pPr>
        <w:ind w:left="4960" w:hanging="720"/>
      </w:pPr>
      <w:rPr>
        <w:rFonts w:hint="default"/>
        <w:lang w:val="en-US" w:eastAsia="en-US" w:bidi="en-US"/>
      </w:rPr>
    </w:lvl>
    <w:lvl w:ilvl="5" w:tplc="B120A528">
      <w:numFmt w:val="bullet"/>
      <w:lvlText w:val="•"/>
      <w:lvlJc w:val="left"/>
      <w:pPr>
        <w:ind w:left="5840" w:hanging="720"/>
      </w:pPr>
      <w:rPr>
        <w:rFonts w:hint="default"/>
        <w:lang w:val="en-US" w:eastAsia="en-US" w:bidi="en-US"/>
      </w:rPr>
    </w:lvl>
    <w:lvl w:ilvl="6" w:tplc="A0266B4C">
      <w:numFmt w:val="bullet"/>
      <w:lvlText w:val="•"/>
      <w:lvlJc w:val="left"/>
      <w:pPr>
        <w:ind w:left="6720" w:hanging="720"/>
      </w:pPr>
      <w:rPr>
        <w:rFonts w:hint="default"/>
        <w:lang w:val="en-US" w:eastAsia="en-US" w:bidi="en-US"/>
      </w:rPr>
    </w:lvl>
    <w:lvl w:ilvl="7" w:tplc="A4503226">
      <w:numFmt w:val="bullet"/>
      <w:lvlText w:val="•"/>
      <w:lvlJc w:val="left"/>
      <w:pPr>
        <w:ind w:left="7600" w:hanging="720"/>
      </w:pPr>
      <w:rPr>
        <w:rFonts w:hint="default"/>
        <w:lang w:val="en-US" w:eastAsia="en-US" w:bidi="en-US"/>
      </w:rPr>
    </w:lvl>
    <w:lvl w:ilvl="8" w:tplc="329CF82E">
      <w:numFmt w:val="bullet"/>
      <w:lvlText w:val="•"/>
      <w:lvlJc w:val="left"/>
      <w:pPr>
        <w:ind w:left="8480" w:hanging="720"/>
      </w:pPr>
      <w:rPr>
        <w:rFonts w:hint="default"/>
        <w:lang w:val="en-US" w:eastAsia="en-US" w:bidi="en-US"/>
      </w:rPr>
    </w:lvl>
  </w:abstractNum>
  <w:abstractNum w:abstractNumId="3" w15:restartNumberingAfterBreak="0">
    <w:nsid w:val="68140F78"/>
    <w:multiLevelType w:val="hybridMultilevel"/>
    <w:tmpl w:val="B89A6E20"/>
    <w:lvl w:ilvl="0" w:tplc="EE7CB02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CB"/>
    <w:rsid w:val="004D52CB"/>
    <w:rsid w:val="00812C15"/>
    <w:rsid w:val="008F00B3"/>
    <w:rsid w:val="009A60D0"/>
    <w:rsid w:val="00AA49CF"/>
    <w:rsid w:val="00B6136B"/>
    <w:rsid w:val="00C06537"/>
    <w:rsid w:val="00D90E20"/>
    <w:rsid w:val="00E1173E"/>
    <w:rsid w:val="00EB785E"/>
    <w:rsid w:val="00F248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C7F5"/>
  <w15:chartTrackingRefBased/>
  <w15:docId w15:val="{FB8C27A8-4C4A-4BF3-B38F-59912B4F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2CB"/>
    <w:pPr>
      <w:widowControl w:val="0"/>
      <w:autoSpaceDE w:val="0"/>
      <w:autoSpaceDN w:val="0"/>
      <w:spacing w:after="0" w:line="240" w:lineRule="auto"/>
    </w:pPr>
    <w:rPr>
      <w:rFonts w:eastAsia="Calibri" w:cs="Calibri"/>
      <w:lang w:val="en-US" w:bidi="en-US"/>
    </w:rPr>
  </w:style>
  <w:style w:type="paragraph" w:styleId="Ttulo1">
    <w:name w:val="heading 1"/>
    <w:basedOn w:val="Normal"/>
    <w:link w:val="Ttulo1Car"/>
    <w:uiPriority w:val="9"/>
    <w:qFormat/>
    <w:rsid w:val="004D52CB"/>
    <w:pPr>
      <w:ind w:left="4077" w:right="507" w:hanging="3517"/>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2CB"/>
    <w:rPr>
      <w:rFonts w:eastAsia="Calibri" w:cs="Calibri"/>
      <w:b/>
      <w:bCs/>
      <w:sz w:val="24"/>
      <w:szCs w:val="24"/>
      <w:lang w:val="en-US" w:bidi="en-US"/>
    </w:rPr>
  </w:style>
  <w:style w:type="paragraph" w:styleId="Textoindependiente">
    <w:name w:val="Body Text"/>
    <w:basedOn w:val="Normal"/>
    <w:link w:val="TextoindependienteCar"/>
    <w:uiPriority w:val="1"/>
    <w:qFormat/>
    <w:rsid w:val="004D52CB"/>
    <w:rPr>
      <w:sz w:val="24"/>
      <w:szCs w:val="24"/>
    </w:rPr>
  </w:style>
  <w:style w:type="character" w:customStyle="1" w:styleId="TextoindependienteCar">
    <w:name w:val="Texto independiente Car"/>
    <w:basedOn w:val="Fuentedeprrafopredeter"/>
    <w:link w:val="Textoindependiente"/>
    <w:uiPriority w:val="1"/>
    <w:rsid w:val="004D52CB"/>
    <w:rPr>
      <w:rFonts w:eastAsia="Calibri" w:cs="Calibri"/>
      <w:sz w:val="24"/>
      <w:szCs w:val="24"/>
      <w:lang w:val="en-US" w:bidi="en-US"/>
    </w:rPr>
  </w:style>
  <w:style w:type="paragraph" w:styleId="Prrafodelista">
    <w:name w:val="List Paragraph"/>
    <w:basedOn w:val="Normal"/>
    <w:uiPriority w:val="1"/>
    <w:qFormat/>
    <w:rsid w:val="004D52CB"/>
    <w:pPr>
      <w:ind w:left="1441" w:right="1369" w:hanging="720"/>
      <w:jc w:val="both"/>
    </w:pPr>
  </w:style>
  <w:style w:type="paragraph" w:styleId="Piedepgina">
    <w:name w:val="footer"/>
    <w:basedOn w:val="Normal"/>
    <w:link w:val="PiedepginaCar"/>
    <w:uiPriority w:val="99"/>
    <w:unhideWhenUsed/>
    <w:rsid w:val="004D52CB"/>
    <w:pPr>
      <w:tabs>
        <w:tab w:val="center" w:pos="4252"/>
        <w:tab w:val="right" w:pos="8504"/>
      </w:tabs>
    </w:pPr>
  </w:style>
  <w:style w:type="character" w:customStyle="1" w:styleId="PiedepginaCar">
    <w:name w:val="Pie de página Car"/>
    <w:basedOn w:val="Fuentedeprrafopredeter"/>
    <w:link w:val="Piedepgina"/>
    <w:uiPriority w:val="99"/>
    <w:rsid w:val="004D52CB"/>
    <w:rPr>
      <w:rFonts w:eastAsia="Calibri" w:cs="Calibri"/>
      <w:lang w:val="en-US" w:bidi="en-US"/>
    </w:rPr>
  </w:style>
  <w:style w:type="paragraph" w:styleId="NormalWeb">
    <w:name w:val="Normal (Web)"/>
    <w:basedOn w:val="Normal"/>
    <w:uiPriority w:val="99"/>
    <w:unhideWhenUsed/>
    <w:rsid w:val="004D52CB"/>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nfasis">
    <w:name w:val="Emphasis"/>
    <w:uiPriority w:val="20"/>
    <w:qFormat/>
    <w:rsid w:val="004D52CB"/>
    <w:rPr>
      <w:i/>
      <w:iCs/>
    </w:rPr>
  </w:style>
  <w:style w:type="character" w:styleId="Hipervnculo">
    <w:name w:val="Hyperlink"/>
    <w:uiPriority w:val="99"/>
    <w:semiHidden/>
    <w:unhideWhenUsed/>
    <w:rsid w:val="004D52CB"/>
    <w:rPr>
      <w:color w:val="0000FF"/>
      <w:u w:val="single"/>
    </w:rPr>
  </w:style>
  <w:style w:type="table" w:styleId="Tablaconcuadrcula">
    <w:name w:val="Table Grid"/>
    <w:basedOn w:val="Tablanormal"/>
    <w:uiPriority w:val="39"/>
    <w:rsid w:val="0081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5649">
      <w:bodyDiv w:val="1"/>
      <w:marLeft w:val="0"/>
      <w:marRight w:val="0"/>
      <w:marTop w:val="0"/>
      <w:marBottom w:val="0"/>
      <w:divBdr>
        <w:top w:val="none" w:sz="0" w:space="0" w:color="auto"/>
        <w:left w:val="none" w:sz="0" w:space="0" w:color="auto"/>
        <w:bottom w:val="none" w:sz="0" w:space="0" w:color="auto"/>
        <w:right w:val="none" w:sz="0" w:space="0" w:color="auto"/>
      </w:divBdr>
      <w:divsChild>
        <w:div w:id="1083723330">
          <w:marLeft w:val="0"/>
          <w:marRight w:val="0"/>
          <w:marTop w:val="0"/>
          <w:marBottom w:val="0"/>
          <w:divBdr>
            <w:top w:val="none" w:sz="0" w:space="0" w:color="auto"/>
            <w:left w:val="none" w:sz="0" w:space="0" w:color="auto"/>
            <w:bottom w:val="none" w:sz="0" w:space="0" w:color="auto"/>
            <w:right w:val="none" w:sz="0" w:space="0" w:color="auto"/>
          </w:divBdr>
          <w:divsChild>
            <w:div w:id="8449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ciondatos.unizar.es/inventario-de-actividades-de-tratamiento-permanentes" TargetMode="External"/><Relationship Id="rId5" Type="http://schemas.openxmlformats.org/officeDocument/2006/relationships/hyperlink" Target="https://protecciondatos.unizar.es/cuales-son-tus-derech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Petrus</cp:lastModifiedBy>
  <cp:revision>5</cp:revision>
  <dcterms:created xsi:type="dcterms:W3CDTF">2025-12-02T08:54:00Z</dcterms:created>
  <dcterms:modified xsi:type="dcterms:W3CDTF">2025-12-03T12:22:00Z</dcterms:modified>
</cp:coreProperties>
</file>